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B" w:rsidRDefault="007D6F40">
      <w:bookmarkStart w:id="0" w:name="_GoBack"/>
      <w:bookmarkEnd w:id="0"/>
      <w:r>
        <w:rPr>
          <w:noProof/>
        </w:rPr>
        <w:drawing>
          <wp:inline distT="0" distB="0" distL="0" distR="0">
            <wp:extent cx="5486400" cy="3937635"/>
            <wp:effectExtent l="0" t="0" r="25400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5E5FFB" w:rsidSect="00B44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40"/>
    <w:rsid w:val="005E5FFB"/>
    <w:rsid w:val="007D6F40"/>
    <w:rsid w:val="00B444B1"/>
    <w:rsid w:val="00D6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F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F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onge:Desktop:2010-2012tab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Basic Algebra Comparisons</a:t>
            </a:r>
          </a:p>
          <a:p>
            <a:pPr>
              <a:defRPr/>
            </a:pPr>
            <a:r>
              <a:rPr lang="en-US"/>
              <a:t>ABC Percentage</a:t>
            </a:r>
            <a:r>
              <a:rPr lang="en-US" baseline="0"/>
              <a:t> </a:t>
            </a:r>
            <a:r>
              <a:rPr lang="en-US"/>
              <a:t>Rates </a:t>
            </a:r>
          </a:p>
          <a:p>
            <a:pPr>
              <a:defRPr/>
            </a:pPr>
            <a:r>
              <a:rPr lang="en-US"/>
              <a:t>Fall 2010 - Fall 2011 - Fall 2102 (H1)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Fall 2010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KC</c:v>
                </c:pt>
                <c:pt idx="1">
                  <c:v>AC</c:v>
                </c:pt>
                <c:pt idx="2">
                  <c:v>EC</c:v>
                </c:pt>
                <c:pt idx="3">
                  <c:v>GC</c:v>
                </c:pt>
                <c:pt idx="4">
                  <c:v>SA</c:v>
                </c:pt>
                <c:pt idx="5">
                  <c:v>ST</c:v>
                </c:pt>
                <c:pt idx="6">
                  <c:v>TR</c:v>
                </c:pt>
                <c:pt idx="7">
                  <c:v>TU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63.3</c:v>
                </c:pt>
                <c:pt idx="1">
                  <c:v>49</c:v>
                </c:pt>
                <c:pt idx="2">
                  <c:v>50.8</c:v>
                </c:pt>
                <c:pt idx="4">
                  <c:v>53.1</c:v>
                </c:pt>
                <c:pt idx="5">
                  <c:v>59.8</c:v>
                </c:pt>
                <c:pt idx="6">
                  <c:v>36.700000000000003</c:v>
                </c:pt>
                <c:pt idx="7">
                  <c:v>52.4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Fall 2011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KC</c:v>
                </c:pt>
                <c:pt idx="1">
                  <c:v>AC</c:v>
                </c:pt>
                <c:pt idx="2">
                  <c:v>EC</c:v>
                </c:pt>
                <c:pt idx="3">
                  <c:v>GC</c:v>
                </c:pt>
                <c:pt idx="4">
                  <c:v>SA</c:v>
                </c:pt>
                <c:pt idx="5">
                  <c:v>ST</c:v>
                </c:pt>
                <c:pt idx="6">
                  <c:v>TR</c:v>
                </c:pt>
                <c:pt idx="7">
                  <c:v>TU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66</c:v>
                </c:pt>
                <c:pt idx="1">
                  <c:v>51.5</c:v>
                </c:pt>
                <c:pt idx="2">
                  <c:v>50.4</c:v>
                </c:pt>
                <c:pt idx="3">
                  <c:v>62.2</c:v>
                </c:pt>
                <c:pt idx="4">
                  <c:v>49.7</c:v>
                </c:pt>
                <c:pt idx="5">
                  <c:v>59</c:v>
                </c:pt>
                <c:pt idx="6">
                  <c:v>36.6</c:v>
                </c:pt>
                <c:pt idx="7">
                  <c:v>45.2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Fall 2012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KC</c:v>
                </c:pt>
                <c:pt idx="1">
                  <c:v>AC</c:v>
                </c:pt>
                <c:pt idx="2">
                  <c:v>EC</c:v>
                </c:pt>
                <c:pt idx="3">
                  <c:v>GC</c:v>
                </c:pt>
                <c:pt idx="4">
                  <c:v>SA</c:v>
                </c:pt>
                <c:pt idx="5">
                  <c:v>ST</c:v>
                </c:pt>
                <c:pt idx="6">
                  <c:v>TR</c:v>
                </c:pt>
                <c:pt idx="7">
                  <c:v>TU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71.099999999999994</c:v>
                </c:pt>
                <c:pt idx="1">
                  <c:v>60.1</c:v>
                </c:pt>
                <c:pt idx="2">
                  <c:v>53.2</c:v>
                </c:pt>
                <c:pt idx="3">
                  <c:v>56.6</c:v>
                </c:pt>
                <c:pt idx="4">
                  <c:v>55.9</c:v>
                </c:pt>
                <c:pt idx="5">
                  <c:v>61</c:v>
                </c:pt>
                <c:pt idx="6">
                  <c:v>57.9</c:v>
                </c:pt>
                <c:pt idx="7">
                  <c:v>56.3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547840"/>
        <c:axId val="124549376"/>
      </c:barChart>
      <c:catAx>
        <c:axId val="12454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4549376"/>
        <c:crosses val="autoZero"/>
        <c:auto val="1"/>
        <c:lblAlgn val="ctr"/>
        <c:lblOffset val="100"/>
        <c:noMultiLvlLbl val="0"/>
      </c:catAx>
      <c:valAx>
        <c:axId val="12454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547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Tonge</dc:creator>
  <cp:lastModifiedBy>Mary K Kellermann</cp:lastModifiedBy>
  <cp:revision>2</cp:revision>
  <dcterms:created xsi:type="dcterms:W3CDTF">2012-11-19T19:47:00Z</dcterms:created>
  <dcterms:modified xsi:type="dcterms:W3CDTF">2012-11-19T19:47:00Z</dcterms:modified>
</cp:coreProperties>
</file>